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10" w:rsidRDefault="00203510" w:rsidP="00203510">
      <w:pPr>
        <w:pStyle w:val="NoSpacing"/>
      </w:pPr>
      <w:r>
        <w:rPr>
          <w:u w:val="single"/>
        </w:rPr>
        <w:t>Maud CHAUMBERLEYN</w:t>
      </w:r>
      <w:r>
        <w:t xml:space="preserve">     (fl.1408)</w:t>
      </w:r>
    </w:p>
    <w:p w:rsidR="00203510" w:rsidRDefault="00203510" w:rsidP="00203510">
      <w:pPr>
        <w:pStyle w:val="NoSpacing"/>
      </w:pPr>
      <w:r>
        <w:t>of Rushden, Hertfordshire.</w:t>
      </w:r>
    </w:p>
    <w:p w:rsidR="00203510" w:rsidRDefault="00203510" w:rsidP="00203510">
      <w:pPr>
        <w:pStyle w:val="NoSpacing"/>
      </w:pPr>
    </w:p>
    <w:p w:rsidR="00203510" w:rsidRDefault="00203510" w:rsidP="00203510">
      <w:pPr>
        <w:pStyle w:val="NoSpacing"/>
      </w:pPr>
    </w:p>
    <w:p w:rsidR="00203510" w:rsidRDefault="00203510" w:rsidP="00203510">
      <w:pPr>
        <w:pStyle w:val="NoSpacing"/>
      </w:pPr>
      <w:r>
        <w:t>= William(q.v.).   (</w:t>
      </w:r>
      <w:hyperlink r:id="rId6" w:history="1">
        <w:r w:rsidRPr="005C783F">
          <w:rPr>
            <w:rStyle w:val="Hyperlink"/>
          </w:rPr>
          <w:t>www.medievalgenealogy.org.uk/fines/abstracts/CP_25_1_90_106.shtml</w:t>
        </w:r>
      </w:hyperlink>
      <w:r>
        <w:t>)</w:t>
      </w:r>
    </w:p>
    <w:p w:rsidR="00203510" w:rsidRDefault="00203510" w:rsidP="00203510">
      <w:pPr>
        <w:pStyle w:val="NoSpacing"/>
      </w:pPr>
    </w:p>
    <w:p w:rsidR="00203510" w:rsidRDefault="00203510" w:rsidP="00203510">
      <w:pPr>
        <w:pStyle w:val="NoSpacing"/>
      </w:pPr>
    </w:p>
    <w:p w:rsidR="00203510" w:rsidRDefault="00203510" w:rsidP="00203510">
      <w:pPr>
        <w:pStyle w:val="NoSpacing"/>
      </w:pPr>
      <w:r>
        <w:t>29 Apr.1408</w:t>
      </w:r>
      <w:r>
        <w:tab/>
        <w:t>Settlement of the action taken against them by John Clerk of Ardeley over</w:t>
      </w:r>
    </w:p>
    <w:p w:rsidR="00203510" w:rsidRDefault="00203510" w:rsidP="00203510">
      <w:pPr>
        <w:pStyle w:val="NoSpacing"/>
        <w:ind w:left="1440"/>
      </w:pPr>
      <w:r>
        <w:t>a messuage and 21 acres of land in Rushden, Clothall and Cotered, Hertfordshire.   (ibid.)</w:t>
      </w:r>
    </w:p>
    <w:p w:rsidR="00203510" w:rsidRDefault="00203510" w:rsidP="00203510">
      <w:pPr>
        <w:pStyle w:val="NoSpacing"/>
      </w:pPr>
    </w:p>
    <w:p w:rsidR="00203510" w:rsidRDefault="00203510" w:rsidP="00203510">
      <w:pPr>
        <w:pStyle w:val="NoSpacing"/>
      </w:pPr>
    </w:p>
    <w:p w:rsidR="00203510" w:rsidRDefault="00203510" w:rsidP="00203510">
      <w:pPr>
        <w:pStyle w:val="NoSpacing"/>
      </w:pPr>
    </w:p>
    <w:p w:rsidR="00BA4020" w:rsidRDefault="00203510" w:rsidP="00203510">
      <w:r>
        <w:t>6 March 2011</w:t>
      </w:r>
    </w:p>
    <w:sectPr w:rsidR="00BA4020" w:rsidSect="009567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510" w:rsidRDefault="00203510" w:rsidP="00552EBA">
      <w:pPr>
        <w:spacing w:after="0" w:line="240" w:lineRule="auto"/>
      </w:pPr>
      <w:r>
        <w:separator/>
      </w:r>
    </w:p>
  </w:endnote>
  <w:endnote w:type="continuationSeparator" w:id="0">
    <w:p w:rsidR="00203510" w:rsidRDefault="0020351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3510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510" w:rsidRDefault="00203510" w:rsidP="00552EBA">
      <w:pPr>
        <w:spacing w:after="0" w:line="240" w:lineRule="auto"/>
      </w:pPr>
      <w:r>
        <w:separator/>
      </w:r>
    </w:p>
  </w:footnote>
  <w:footnote w:type="continuationSeparator" w:id="0">
    <w:p w:rsidR="00203510" w:rsidRDefault="0020351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3510"/>
    <w:rsid w:val="00552EBA"/>
    <w:rsid w:val="0095676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5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35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0_10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2011-04-06T10:26:00Z</dcterms:created>
  <dcterms:modified xsi:type="dcterms:W3CDTF">2011-04-06T10:27:00Z</dcterms:modified>
</cp:coreProperties>
</file>